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6" w:rsidRDefault="00A46896" w:rsidP="00A46896"/>
    <w:p w:rsidR="00A43612" w:rsidRDefault="00A43612" w:rsidP="00A46896"/>
    <w:p w:rsidR="00A43612" w:rsidRDefault="00A43612" w:rsidP="00A46896"/>
    <w:p w:rsidR="00CB7A19" w:rsidRDefault="00CB7A19" w:rsidP="00A46896"/>
    <w:p w:rsidR="00295A59" w:rsidRDefault="00295A59" w:rsidP="00A46896"/>
    <w:p w:rsidR="00CB7A19" w:rsidRDefault="00CB7A19" w:rsidP="00A46896"/>
    <w:p w:rsidR="007A417A" w:rsidRPr="007A417A" w:rsidRDefault="007A417A" w:rsidP="007A417A">
      <w:pPr>
        <w:pStyle w:val="Default"/>
        <w:rPr>
          <w:sz w:val="22"/>
          <w:szCs w:val="22"/>
        </w:rPr>
      </w:pPr>
    </w:p>
    <w:p w:rsidR="002329EE" w:rsidRDefault="007A417A" w:rsidP="007A417A">
      <w:r w:rsidRPr="007A417A">
        <w:t xml:space="preserve"> </w:t>
      </w:r>
    </w:p>
    <w:p w:rsidR="00A46896" w:rsidRPr="00295A59" w:rsidRDefault="007A417A" w:rsidP="007A417A">
      <w:r w:rsidRPr="00295A59">
        <w:t>A very Happy New Year and welcome back to all our c</w:t>
      </w:r>
      <w:r w:rsidR="0012284D" w:rsidRPr="00295A59">
        <w:t>hildren! Can’t believe it’s 2020</w:t>
      </w:r>
      <w:r w:rsidRPr="00295A59">
        <w:t xml:space="preserve"> – I am sure when I was at school we were predicting flying cars by now! </w:t>
      </w:r>
    </w:p>
    <w:p w:rsidR="00655E42" w:rsidRPr="00295A59" w:rsidRDefault="00655E42" w:rsidP="00A46896">
      <w:r w:rsidRPr="00295A59">
        <w:t xml:space="preserve">The children have started back in school brilliantly, settling down well after </w:t>
      </w:r>
      <w:r w:rsidR="00F619A0" w:rsidRPr="00295A59">
        <w:t>the break and getting straight i</w:t>
      </w:r>
      <w:r w:rsidRPr="00295A59">
        <w:t xml:space="preserve">nto their learning. </w:t>
      </w:r>
    </w:p>
    <w:p w:rsidR="007A417A" w:rsidRPr="00295A59" w:rsidRDefault="007A417A" w:rsidP="00A46896">
      <w:r w:rsidRPr="00295A59">
        <w:t>We have</w:t>
      </w:r>
      <w:r w:rsidR="002C2EE6" w:rsidRPr="00295A59">
        <w:t xml:space="preserve"> a really busy term with lots</w:t>
      </w:r>
      <w:r w:rsidRPr="00295A59">
        <w:t xml:space="preserve"> of exciting things happening</w:t>
      </w:r>
      <w:r w:rsidR="00C432C1" w:rsidRPr="00295A59">
        <w:t xml:space="preserve">. </w:t>
      </w:r>
    </w:p>
    <w:p w:rsidR="007A417A" w:rsidRPr="00295A59" w:rsidRDefault="007A417A" w:rsidP="007A417A">
      <w:pPr>
        <w:pStyle w:val="Default"/>
        <w:rPr>
          <w:rFonts w:asciiTheme="minorHAnsi" w:hAnsiTheme="minorHAnsi"/>
          <w:sz w:val="22"/>
          <w:szCs w:val="22"/>
        </w:rPr>
      </w:pPr>
    </w:p>
    <w:p w:rsidR="007A417A" w:rsidRPr="00295A59" w:rsidRDefault="007A417A" w:rsidP="007A417A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295A59">
        <w:rPr>
          <w:rFonts w:asciiTheme="minorHAnsi" w:hAnsiTheme="minorHAnsi"/>
          <w:b/>
          <w:bCs/>
          <w:sz w:val="22"/>
          <w:szCs w:val="22"/>
          <w:u w:val="single"/>
        </w:rPr>
        <w:t xml:space="preserve">Starting the new year off in the right way! </w:t>
      </w:r>
    </w:p>
    <w:p w:rsidR="007A417A" w:rsidRPr="00295A59" w:rsidRDefault="007A417A" w:rsidP="007A417A">
      <w:pPr>
        <w:pStyle w:val="Default"/>
        <w:rPr>
          <w:rFonts w:asciiTheme="minorHAnsi" w:hAnsiTheme="minorHAnsi"/>
          <w:sz w:val="22"/>
          <w:szCs w:val="22"/>
        </w:rPr>
      </w:pPr>
      <w:r w:rsidRPr="00295A59">
        <w:rPr>
          <w:rFonts w:asciiTheme="minorHAnsi" w:hAnsiTheme="minorHAnsi"/>
          <w:sz w:val="22"/>
          <w:szCs w:val="22"/>
        </w:rPr>
        <w:t xml:space="preserve">We know that we are very privileged at East Whitby to have such well-behaved, well-mannered, articulate pupils – it allows for an enthusiastic positive learning environment where we can all have fun and make great progress together. </w:t>
      </w:r>
    </w:p>
    <w:p w:rsidR="007A417A" w:rsidRPr="00295A59" w:rsidRDefault="007A417A" w:rsidP="007A417A">
      <w:pPr>
        <w:pStyle w:val="Default"/>
        <w:rPr>
          <w:rFonts w:asciiTheme="minorHAnsi" w:hAnsiTheme="minorHAnsi"/>
          <w:sz w:val="22"/>
          <w:szCs w:val="22"/>
        </w:rPr>
      </w:pPr>
    </w:p>
    <w:p w:rsidR="007A417A" w:rsidRPr="00295A59" w:rsidRDefault="007A417A" w:rsidP="007A417A">
      <w:pPr>
        <w:pStyle w:val="Default"/>
        <w:rPr>
          <w:rFonts w:asciiTheme="minorHAnsi" w:hAnsiTheme="minorHAnsi"/>
          <w:sz w:val="22"/>
          <w:szCs w:val="22"/>
        </w:rPr>
      </w:pPr>
      <w:r w:rsidRPr="00295A59">
        <w:rPr>
          <w:rFonts w:asciiTheme="minorHAnsi" w:hAnsiTheme="minorHAnsi"/>
          <w:sz w:val="22"/>
          <w:szCs w:val="22"/>
        </w:rPr>
        <w:t xml:space="preserve">LOOK SMART – THINK SMART – ACT SMART </w:t>
      </w:r>
    </w:p>
    <w:p w:rsidR="007A417A" w:rsidRPr="00295A59" w:rsidRDefault="007A417A" w:rsidP="007A417A">
      <w:pPr>
        <w:pStyle w:val="Default"/>
        <w:rPr>
          <w:rFonts w:asciiTheme="minorHAnsi" w:hAnsiTheme="minorHAnsi"/>
          <w:sz w:val="22"/>
          <w:szCs w:val="22"/>
        </w:rPr>
      </w:pPr>
    </w:p>
    <w:p w:rsidR="007A417A" w:rsidRPr="00295A59" w:rsidRDefault="007A417A" w:rsidP="007A417A">
      <w:r w:rsidRPr="00295A59">
        <w:t>Children</w:t>
      </w:r>
      <w:r w:rsidR="00F619A0" w:rsidRPr="00295A59">
        <w:t xml:space="preserve"> -</w:t>
      </w:r>
      <w:r w:rsidRPr="00295A59">
        <w:t xml:space="preserve"> make sure you have all the equipment needed</w:t>
      </w:r>
      <w:r w:rsidR="00B61AB5" w:rsidRPr="00295A59">
        <w:t xml:space="preserve"> for the day, have a good night’s sleep and a healthy breakfast so</w:t>
      </w:r>
      <w:r w:rsidRPr="00295A59">
        <w:t xml:space="preserve"> that you are ready to learn</w:t>
      </w:r>
      <w:r w:rsidR="00B61AB5" w:rsidRPr="00295A59">
        <w:t xml:space="preserve"> when you get to school</w:t>
      </w:r>
      <w:r w:rsidRPr="00295A59">
        <w:t xml:space="preserve"> – these are key ingredients for successful learning. The new year is a perfect time to ensure that everything is well set for the year ahead and we would ask for your continued support in this.</w:t>
      </w:r>
    </w:p>
    <w:p w:rsidR="00CB7A19" w:rsidRPr="00295A59" w:rsidRDefault="00CB7A19" w:rsidP="007A417A"/>
    <w:p w:rsidR="00CB7A19" w:rsidRPr="00295A59" w:rsidRDefault="00D24F01" w:rsidP="00CB7A19">
      <w:pPr>
        <w:rPr>
          <w:b/>
          <w:u w:val="single"/>
        </w:rPr>
      </w:pPr>
      <w:r w:rsidRPr="00295A59">
        <w:rPr>
          <w:b/>
          <w:u w:val="single"/>
        </w:rPr>
        <w:t>Lunches</w:t>
      </w:r>
    </w:p>
    <w:p w:rsidR="007A417A" w:rsidRPr="00295A59" w:rsidRDefault="00B61AB5" w:rsidP="00CB7A19">
      <w:pPr>
        <w:spacing w:line="240" w:lineRule="auto"/>
      </w:pPr>
      <w:r w:rsidRPr="00295A59">
        <w:t>We have noticed that the content of some pupils packed lunches are quite unhealthy, with lots of crisps, cakes</w:t>
      </w:r>
      <w:r w:rsidR="00F619A0" w:rsidRPr="00295A59">
        <w:t>,</w:t>
      </w:r>
      <w:r w:rsidRPr="00295A59">
        <w:t xml:space="preserve"> sugary drinks and chocolate bars. We will be talking to children about their packed lunches and helping them understand why they are unhealthy. If your child brings a packed lunch could you talk about it with your child and help them make it healthier.</w:t>
      </w:r>
    </w:p>
    <w:p w:rsidR="000A2B65" w:rsidRPr="00295A59" w:rsidRDefault="000A2B65" w:rsidP="00CB7A19">
      <w:pPr>
        <w:spacing w:line="240" w:lineRule="auto"/>
      </w:pPr>
    </w:p>
    <w:p w:rsidR="000A2B65" w:rsidRPr="00295A59" w:rsidRDefault="000A2B65" w:rsidP="00CB7A19">
      <w:pPr>
        <w:spacing w:line="240" w:lineRule="auto"/>
        <w:rPr>
          <w:b/>
          <w:u w:val="single"/>
        </w:rPr>
      </w:pPr>
      <w:r w:rsidRPr="00295A59">
        <w:rPr>
          <w:b/>
          <w:u w:val="single"/>
        </w:rPr>
        <w:lastRenderedPageBreak/>
        <w:t>Uniform</w:t>
      </w:r>
    </w:p>
    <w:p w:rsidR="000A2B65" w:rsidRPr="00295A59" w:rsidRDefault="002C2EE6" w:rsidP="00CB7A19">
      <w:pPr>
        <w:spacing w:line="240" w:lineRule="auto"/>
      </w:pPr>
      <w:r w:rsidRPr="00295A59">
        <w:t>S</w:t>
      </w:r>
      <w:r w:rsidR="000A2B65" w:rsidRPr="00295A59">
        <w:t xml:space="preserve">ome children are coming to school </w:t>
      </w:r>
      <w:r w:rsidR="001E6295" w:rsidRPr="00295A59">
        <w:t>in clothes an</w:t>
      </w:r>
      <w:r w:rsidRPr="00295A59">
        <w:t>d</w:t>
      </w:r>
      <w:r w:rsidR="001E6295" w:rsidRPr="00295A59">
        <w:t xml:space="preserve"> footwear that is not really appropriate for school. If we see your child wearing clothes that aren’t appropriate we will discuss it with them. </w:t>
      </w:r>
      <w:r w:rsidR="00295A59">
        <w:t xml:space="preserve"> </w:t>
      </w:r>
      <w:r w:rsidR="001E6295" w:rsidRPr="00295A59">
        <w:t>Please ensure your child is wearing sensible footwear for both inside and outside</w:t>
      </w:r>
      <w:r w:rsidRPr="00295A59">
        <w:t>.</w:t>
      </w:r>
    </w:p>
    <w:p w:rsidR="002329EE" w:rsidRPr="00295A59" w:rsidRDefault="002329EE" w:rsidP="00CB7A19">
      <w:pPr>
        <w:spacing w:line="240" w:lineRule="auto"/>
      </w:pPr>
    </w:p>
    <w:p w:rsidR="002329EE" w:rsidRPr="00295A59" w:rsidRDefault="002329EE" w:rsidP="00CB7A19">
      <w:pPr>
        <w:spacing w:line="240" w:lineRule="auto"/>
        <w:rPr>
          <w:b/>
          <w:u w:val="single"/>
        </w:rPr>
      </w:pPr>
      <w:r w:rsidRPr="00295A59">
        <w:rPr>
          <w:b/>
          <w:u w:val="single"/>
        </w:rPr>
        <w:t>PE Kit</w:t>
      </w:r>
    </w:p>
    <w:p w:rsidR="002329EE" w:rsidRPr="00295A59" w:rsidRDefault="002329EE" w:rsidP="002329EE">
      <w:pPr>
        <w:spacing w:line="240" w:lineRule="auto"/>
      </w:pPr>
      <w:r w:rsidRPr="00295A59">
        <w:t xml:space="preserve">Please can all children bring the appropriate PE kit on their PE days.  PE is </w:t>
      </w:r>
      <w:r w:rsidRPr="00295A59">
        <w:rPr>
          <w:rFonts w:ascii="Calibri" w:hAnsi="Calibri"/>
        </w:rPr>
        <w:t>part of their curriculum and all children must participate.</w:t>
      </w:r>
    </w:p>
    <w:p w:rsidR="00CB7A19" w:rsidRPr="00295A59" w:rsidRDefault="00CB7A19" w:rsidP="00A46896"/>
    <w:p w:rsidR="00655E42" w:rsidRPr="00295A59" w:rsidRDefault="00655E42" w:rsidP="00655E42">
      <w:pPr>
        <w:rPr>
          <w:b/>
          <w:u w:val="single"/>
        </w:rPr>
      </w:pPr>
      <w:r w:rsidRPr="00295A59">
        <w:rPr>
          <w:b/>
          <w:u w:val="single"/>
        </w:rPr>
        <w:t>East Whitby on the web</w:t>
      </w:r>
    </w:p>
    <w:p w:rsidR="00655E42" w:rsidRPr="00295A59" w:rsidRDefault="00655E42" w:rsidP="00655E42">
      <w:pPr>
        <w:rPr>
          <w:b/>
        </w:rPr>
      </w:pPr>
      <w:r w:rsidRPr="00295A59">
        <w:t xml:space="preserve">Don’t forget you can keep up-to-date with school and find any information by visiting our website. This has photos and up to date stories and information as well as a calendar with all the upcoming dates and events </w:t>
      </w:r>
      <w:r w:rsidR="0012284D" w:rsidRPr="00295A59">
        <w:rPr>
          <w:b/>
          <w:u w:val="single"/>
        </w:rPr>
        <w:t>www.eastwhitby.org.uk</w:t>
      </w:r>
      <w:r w:rsidR="00D24F01" w:rsidRPr="00295A59">
        <w:t xml:space="preserve">.  </w:t>
      </w:r>
      <w:r w:rsidRPr="00295A59">
        <w:t xml:space="preserve">We are also on </w:t>
      </w:r>
      <w:r w:rsidRPr="00295A59">
        <w:rPr>
          <w:b/>
        </w:rPr>
        <w:t>twitter</w:t>
      </w:r>
      <w:r w:rsidRPr="00295A59">
        <w:t xml:space="preserve"> and</w:t>
      </w:r>
      <w:r w:rsidRPr="00295A59">
        <w:rPr>
          <w:b/>
        </w:rPr>
        <w:t xml:space="preserve"> Facebook. </w:t>
      </w:r>
    </w:p>
    <w:p w:rsidR="00CB7A19" w:rsidRPr="00295A59" w:rsidRDefault="00CB7A19" w:rsidP="00655E42"/>
    <w:p w:rsidR="009867F1" w:rsidRPr="00295A59" w:rsidRDefault="009867F1" w:rsidP="009867F1">
      <w:pPr>
        <w:rPr>
          <w:b/>
          <w:u w:val="single"/>
        </w:rPr>
      </w:pPr>
      <w:r w:rsidRPr="00295A59">
        <w:rPr>
          <w:b/>
          <w:u w:val="single"/>
        </w:rPr>
        <w:t>Reading</w:t>
      </w:r>
    </w:p>
    <w:p w:rsidR="008C1FD5" w:rsidRDefault="00013131" w:rsidP="009867F1">
      <w:r w:rsidRPr="00295A59">
        <w:t xml:space="preserve">A plea… </w:t>
      </w:r>
      <w:r w:rsidR="003B5F1A" w:rsidRPr="00295A59">
        <w:t xml:space="preserve">If you do nothing else school wise at home, please read with your child. </w:t>
      </w:r>
      <w:r w:rsidR="003B016A" w:rsidRPr="00295A59">
        <w:t xml:space="preserve"> Lots of children are starting to read at home now so thank you to those who are really supporting their children to get better at reading.  </w:t>
      </w:r>
      <w:r w:rsidR="00655E42" w:rsidRPr="00295A59">
        <w:t xml:space="preserve"> </w:t>
      </w:r>
      <w:r w:rsidR="0012284D" w:rsidRPr="00295A59">
        <w:t>Listening to them read helps, them develop fluency, asking them questions about what they’ve read helps</w:t>
      </w:r>
      <w:r w:rsidR="0012284D">
        <w:t xml:space="preserve"> them develop understanding. Helping your child be a fluent reader makes all the difference to how they</w:t>
      </w:r>
      <w:r w:rsidR="002C2EE6">
        <w:t xml:space="preserve"> will achieve at school both he</w:t>
      </w:r>
      <w:r w:rsidR="0012284D">
        <w:t>r</w:t>
      </w:r>
      <w:r w:rsidR="002C2EE6">
        <w:t>e</w:t>
      </w:r>
      <w:r w:rsidR="0012284D">
        <w:t xml:space="preserve"> and later when they move to secondary.</w:t>
      </w:r>
    </w:p>
    <w:p w:rsidR="00A43612" w:rsidRDefault="00A43612" w:rsidP="009867F1">
      <w:bookmarkStart w:id="0" w:name="_GoBack"/>
      <w:bookmarkEnd w:id="0"/>
    </w:p>
    <w:p w:rsidR="00CB7A19" w:rsidRDefault="00A62E5E" w:rsidP="00CB7A19">
      <w:pPr>
        <w:rPr>
          <w:b/>
          <w:u w:val="single"/>
        </w:rPr>
      </w:pPr>
      <w:r w:rsidRPr="00CD46D3">
        <w:rPr>
          <w:b/>
          <w:u w:val="single"/>
        </w:rPr>
        <w:t>Online E- Safety</w:t>
      </w:r>
    </w:p>
    <w:p w:rsidR="00CB7A19" w:rsidRDefault="00A62E5E" w:rsidP="00CB7A19">
      <w:pPr>
        <w:spacing w:after="200"/>
      </w:pPr>
      <w:r w:rsidRPr="00A46896">
        <w:t xml:space="preserve">We continue </w:t>
      </w:r>
      <w:r w:rsidR="00013131" w:rsidRPr="00A46896">
        <w:t>to have</w:t>
      </w:r>
      <w:r w:rsidRPr="00A46896">
        <w:t xml:space="preserve"> a few incidents outside of school with children </w:t>
      </w:r>
      <w:proofErr w:type="spellStart"/>
      <w:r w:rsidR="00013131">
        <w:t>mi</w:t>
      </w:r>
      <w:r w:rsidR="00013131" w:rsidRPr="00A46896">
        <w:t>s</w:t>
      </w:r>
      <w:proofErr w:type="spellEnd"/>
      <w:r w:rsidRPr="00A46896">
        <w:t xml:space="preserve">-using social media or putting themselves in difficult positions. </w:t>
      </w:r>
      <w:r>
        <w:t xml:space="preserve"> All children have received online safety training from Ann Burton our PCSO. </w:t>
      </w:r>
      <w:r w:rsidR="00B61AB5">
        <w:t xml:space="preserve"> Many children received new devices for Christmas</w:t>
      </w:r>
      <w:r>
        <w:t>.</w:t>
      </w:r>
      <w:r w:rsidR="00B61AB5">
        <w:t xml:space="preserve"> If your child did get a new console, tablet or phone</w:t>
      </w:r>
      <w:r>
        <w:t xml:space="preserve"> </w:t>
      </w:r>
      <w:r w:rsidR="00B61AB5">
        <w:t>p</w:t>
      </w:r>
      <w:r>
        <w:t>lease think about the following questions</w:t>
      </w:r>
      <w:r w:rsidR="00CB7A19">
        <w:t>;</w:t>
      </w:r>
    </w:p>
    <w:p w:rsidR="00A62E5E" w:rsidRPr="00A46896" w:rsidRDefault="00A62E5E" w:rsidP="00CB7A19">
      <w:pPr>
        <w:spacing w:after="200"/>
      </w:pPr>
      <w:r w:rsidRPr="00A46896">
        <w:rPr>
          <w:b/>
        </w:rPr>
        <w:t>Is your child safe online?</w:t>
      </w:r>
      <w:r w:rsidRPr="00A46896">
        <w:t xml:space="preserve"> (Facebook, Instagram, </w:t>
      </w:r>
      <w:r w:rsidR="00013131" w:rsidRPr="00A46896">
        <w:t>PlayStation</w:t>
      </w:r>
      <w:r w:rsidRPr="00A46896">
        <w:t xml:space="preserve"> Network, Xbox live, Snapchat and many more…)</w:t>
      </w:r>
    </w:p>
    <w:p w:rsidR="00A62E5E" w:rsidRDefault="00A62E5E" w:rsidP="00A62E5E">
      <w:pPr>
        <w:rPr>
          <w:b/>
        </w:rPr>
      </w:pPr>
      <w:r w:rsidRPr="00A46896">
        <w:rPr>
          <w:b/>
        </w:rPr>
        <w:t>Do you know what they are doing?</w:t>
      </w:r>
    </w:p>
    <w:p w:rsidR="00013131" w:rsidRDefault="00013131" w:rsidP="00A62E5E">
      <w:pPr>
        <w:rPr>
          <w:b/>
        </w:rPr>
      </w:pPr>
      <w:r>
        <w:rPr>
          <w:b/>
        </w:rPr>
        <w:t xml:space="preserve">Are the games they play age appropriate or set to safe mode? </w:t>
      </w:r>
    </w:p>
    <w:p w:rsidR="00B648B2" w:rsidRPr="00B61AB5" w:rsidRDefault="00013131" w:rsidP="009867F1">
      <w:pPr>
        <w:rPr>
          <w:b/>
        </w:rPr>
      </w:pPr>
      <w:r>
        <w:rPr>
          <w:b/>
        </w:rPr>
        <w:lastRenderedPageBreak/>
        <w:t xml:space="preserve">Are they accessing sites which are not age appropriate e.g. Facebook, which is for over 13 year olds on their own? </w:t>
      </w:r>
    </w:p>
    <w:p w:rsidR="00013131" w:rsidRDefault="00013131" w:rsidP="009867F1">
      <w:pPr>
        <w:rPr>
          <w:b/>
          <w:u w:val="single"/>
        </w:rPr>
      </w:pPr>
    </w:p>
    <w:p w:rsidR="00C432C1" w:rsidRPr="001E6295" w:rsidRDefault="004C79D6" w:rsidP="005A014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Percentage </w:t>
      </w:r>
      <w:r w:rsidR="00EA047E" w:rsidRPr="00B83D66">
        <w:rPr>
          <w:b/>
          <w:szCs w:val="28"/>
          <w:u w:val="single"/>
        </w:rPr>
        <w:t xml:space="preserve">Attendance </w:t>
      </w:r>
      <w:r w:rsidR="00C735DC">
        <w:rPr>
          <w:b/>
          <w:szCs w:val="28"/>
          <w:u w:val="single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E6295" w:rsidTr="001E6295">
        <w:tc>
          <w:tcPr>
            <w:tcW w:w="2463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Sprites (Rec)</w:t>
            </w:r>
          </w:p>
        </w:tc>
        <w:tc>
          <w:tcPr>
            <w:tcW w:w="2463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93.2%</w:t>
            </w:r>
          </w:p>
        </w:tc>
        <w:tc>
          <w:tcPr>
            <w:tcW w:w="2464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Centaurs (Year 4)</w:t>
            </w:r>
          </w:p>
        </w:tc>
        <w:tc>
          <w:tcPr>
            <w:tcW w:w="2464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 95.0%</w:t>
            </w:r>
          </w:p>
        </w:tc>
      </w:tr>
      <w:tr w:rsidR="001E6295" w:rsidTr="001E6295">
        <w:tc>
          <w:tcPr>
            <w:tcW w:w="2463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Elves (Y1)</w:t>
            </w:r>
          </w:p>
        </w:tc>
        <w:tc>
          <w:tcPr>
            <w:tcW w:w="2463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92.8%</w:t>
            </w:r>
          </w:p>
        </w:tc>
        <w:tc>
          <w:tcPr>
            <w:tcW w:w="2464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Griffins (Y5)</w:t>
            </w:r>
          </w:p>
        </w:tc>
        <w:tc>
          <w:tcPr>
            <w:tcW w:w="2464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 91.3%</w:t>
            </w:r>
          </w:p>
        </w:tc>
      </w:tr>
      <w:tr w:rsidR="001E6295" w:rsidTr="001E6295">
        <w:tc>
          <w:tcPr>
            <w:tcW w:w="2463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Phoenixes (Y2)</w:t>
            </w:r>
          </w:p>
        </w:tc>
        <w:tc>
          <w:tcPr>
            <w:tcW w:w="2463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92.9%</w:t>
            </w:r>
          </w:p>
        </w:tc>
        <w:tc>
          <w:tcPr>
            <w:tcW w:w="2464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Dragons (Y6)</w:t>
            </w:r>
          </w:p>
        </w:tc>
        <w:tc>
          <w:tcPr>
            <w:tcW w:w="2464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 93.2%</w:t>
            </w:r>
          </w:p>
        </w:tc>
      </w:tr>
      <w:tr w:rsidR="001E6295" w:rsidTr="001E6295">
        <w:tc>
          <w:tcPr>
            <w:tcW w:w="2463" w:type="dxa"/>
          </w:tcPr>
          <w:p w:rsidR="001E6295" w:rsidRDefault="001E6295" w:rsidP="005A0147">
            <w:pPr>
              <w:rPr>
                <w:szCs w:val="28"/>
              </w:rPr>
            </w:pPr>
            <w:r>
              <w:rPr>
                <w:szCs w:val="28"/>
              </w:rPr>
              <w:t>Unicorns (Y3)</w:t>
            </w:r>
          </w:p>
        </w:tc>
        <w:tc>
          <w:tcPr>
            <w:tcW w:w="2463" w:type="dxa"/>
          </w:tcPr>
          <w:p w:rsidR="001E6295" w:rsidRDefault="00267D48" w:rsidP="005A0147">
            <w:pPr>
              <w:rPr>
                <w:szCs w:val="28"/>
              </w:rPr>
            </w:pPr>
            <w:r>
              <w:rPr>
                <w:szCs w:val="28"/>
              </w:rPr>
              <w:t xml:space="preserve"> 94.1%</w:t>
            </w:r>
          </w:p>
        </w:tc>
        <w:tc>
          <w:tcPr>
            <w:tcW w:w="2464" w:type="dxa"/>
          </w:tcPr>
          <w:p w:rsidR="001E6295" w:rsidRDefault="001E6295" w:rsidP="005A0147">
            <w:pPr>
              <w:rPr>
                <w:szCs w:val="28"/>
              </w:rPr>
            </w:pPr>
          </w:p>
        </w:tc>
        <w:tc>
          <w:tcPr>
            <w:tcW w:w="2464" w:type="dxa"/>
          </w:tcPr>
          <w:p w:rsidR="001E6295" w:rsidRDefault="001E6295" w:rsidP="005A0147">
            <w:pPr>
              <w:rPr>
                <w:szCs w:val="28"/>
              </w:rPr>
            </w:pPr>
          </w:p>
        </w:tc>
      </w:tr>
    </w:tbl>
    <w:p w:rsidR="00C432C1" w:rsidRDefault="00C432C1" w:rsidP="005A0147">
      <w:pPr>
        <w:rPr>
          <w:szCs w:val="28"/>
        </w:rPr>
      </w:pPr>
    </w:p>
    <w:p w:rsidR="00907F25" w:rsidRDefault="00F7664B" w:rsidP="005A0147">
      <w:r>
        <w:t>Well do</w:t>
      </w:r>
      <w:r w:rsidR="00D23D0F">
        <w:t xml:space="preserve">ne to </w:t>
      </w:r>
      <w:r w:rsidR="00267D48">
        <w:t xml:space="preserve">Year 4 who were the only class to reach </w:t>
      </w:r>
      <w:r w:rsidR="00D23D0F">
        <w:t>95%</w:t>
      </w:r>
      <w:r w:rsidR="00BF5503">
        <w:t>. The average for last term was below 95</w:t>
      </w:r>
      <w:r w:rsidR="007C066E">
        <w:t>%</w:t>
      </w:r>
      <w:r w:rsidR="00BF5503">
        <w:t>.</w:t>
      </w:r>
      <w:r w:rsidR="007C066E">
        <w:t xml:space="preserve"> </w:t>
      </w:r>
      <w:r w:rsidR="00BF5503">
        <w:t>This was mainly due to a number of children taking holidays in the Autumn term.</w:t>
      </w:r>
      <w:r w:rsidR="00CB7A19">
        <w:t xml:space="preserve">  </w:t>
      </w:r>
      <w:r w:rsidR="00BF5503">
        <w:t>I would like to remind parents tha</w:t>
      </w:r>
      <w:r w:rsidR="00444BDA">
        <w:t>t we do not give permission. We have</w:t>
      </w:r>
      <w:r w:rsidR="00C432C1">
        <w:t xml:space="preserve"> </w:t>
      </w:r>
      <w:r w:rsidR="00444BDA">
        <w:t>also sent</w:t>
      </w:r>
      <w:r w:rsidR="00BF5503">
        <w:t xml:space="preserve"> letters out to parents for children whose attendance was below 90%. If a child misses 10% every year in primary schoo</w:t>
      </w:r>
      <w:r w:rsidR="00444BDA">
        <w:t xml:space="preserve">l, they will almost have </w:t>
      </w:r>
      <w:r w:rsidR="00BF5503">
        <w:t>missed a year’s learning by the time they leave. Please try to make sure your child is in school every</w:t>
      </w:r>
      <w:r w:rsidR="00CB7A19">
        <w:t xml:space="preserve"> </w:t>
      </w:r>
      <w:r w:rsidR="00BF5503">
        <w:t>day.</w:t>
      </w:r>
    </w:p>
    <w:p w:rsidR="00CB7A19" w:rsidRDefault="00CB7A19" w:rsidP="005A0147">
      <w:pPr>
        <w:rPr>
          <w:b/>
          <w:u w:val="single"/>
        </w:rPr>
      </w:pPr>
    </w:p>
    <w:p w:rsidR="0037204B" w:rsidRDefault="0037204B" w:rsidP="005A0147">
      <w:pPr>
        <w:rPr>
          <w:b/>
          <w:u w:val="single"/>
        </w:rPr>
      </w:pPr>
      <w:r w:rsidRPr="00514FC3">
        <w:rPr>
          <w:b/>
          <w:u w:val="single"/>
        </w:rPr>
        <w:t>Snow</w:t>
      </w:r>
    </w:p>
    <w:p w:rsidR="008C1FD5" w:rsidRPr="008C1FD5" w:rsidRDefault="00514FC3" w:rsidP="005A0147">
      <w:r w:rsidRPr="00514FC3">
        <w:t xml:space="preserve">As winter kicks in this is just a reminder that as a school we will endeavour to remain open whatever the weather.  We will also be using our website and </w:t>
      </w:r>
      <w:r w:rsidR="00013131">
        <w:rPr>
          <w:b/>
        </w:rPr>
        <w:t>F</w:t>
      </w:r>
      <w:r w:rsidRPr="00907F25">
        <w:rPr>
          <w:b/>
        </w:rPr>
        <w:t>acebook</w:t>
      </w:r>
      <w:r w:rsidR="00B648B2">
        <w:t xml:space="preserve"> to keep you updated </w:t>
      </w:r>
      <w:r w:rsidRPr="00514FC3">
        <w:t>at all times</w:t>
      </w:r>
      <w:r>
        <w:t>.</w:t>
      </w:r>
    </w:p>
    <w:p w:rsidR="00B61AB5" w:rsidRPr="00A43612" w:rsidRDefault="00B61AB5" w:rsidP="005A0147">
      <w:pPr>
        <w:rPr>
          <w:b/>
          <w:sz w:val="16"/>
          <w:szCs w:val="16"/>
          <w:u w:val="single"/>
        </w:rPr>
      </w:pPr>
    </w:p>
    <w:p w:rsidR="004C79D6" w:rsidRDefault="004C79D6" w:rsidP="005A0147">
      <w:pPr>
        <w:rPr>
          <w:b/>
          <w:u w:val="single"/>
        </w:rPr>
      </w:pPr>
      <w:r>
        <w:rPr>
          <w:b/>
          <w:u w:val="single"/>
        </w:rPr>
        <w:t>Diary Dates:</w:t>
      </w:r>
    </w:p>
    <w:p w:rsidR="00137111" w:rsidRDefault="00137111" w:rsidP="005A0147"/>
    <w:p w:rsidR="00C735DC" w:rsidRDefault="00257CBE" w:rsidP="005A0147">
      <w:r>
        <w:t>Please s</w:t>
      </w:r>
      <w:r w:rsidR="002C2EE6">
        <w:t xml:space="preserve">ee enclosed </w:t>
      </w:r>
      <w:r>
        <w:t>list.  U</w:t>
      </w:r>
      <w:r w:rsidR="00C735DC">
        <w:t xml:space="preserve">p-coming events </w:t>
      </w:r>
      <w:r>
        <w:t>with the Friends of East Whitby</w:t>
      </w:r>
      <w:r w:rsidR="00444BDA">
        <w:t xml:space="preserve"> will be released next week once they have been arranged.</w:t>
      </w:r>
    </w:p>
    <w:p w:rsidR="00C735DC" w:rsidRPr="00A43612" w:rsidRDefault="00C735DC" w:rsidP="005A0147">
      <w:pPr>
        <w:rPr>
          <w:sz w:val="16"/>
          <w:szCs w:val="16"/>
        </w:rPr>
      </w:pPr>
    </w:p>
    <w:p w:rsidR="00A46896" w:rsidRDefault="00A46896" w:rsidP="005A0147">
      <w:r>
        <w:t>Thanks again for your continued support.</w:t>
      </w:r>
      <w:r w:rsidR="00E35229" w:rsidRPr="00E35229">
        <w:t xml:space="preserve"> </w:t>
      </w:r>
      <w:r w:rsidR="00137111">
        <w:t xml:space="preserve"> </w:t>
      </w:r>
      <w:r w:rsidR="0037204B">
        <w:t xml:space="preserve">Again if you have any issues, </w:t>
      </w:r>
      <w:r w:rsidR="00E35229">
        <w:t>please don’t hesitate to contact us. My door is always open.</w:t>
      </w:r>
    </w:p>
    <w:p w:rsidR="00137111" w:rsidRDefault="00137111" w:rsidP="005A0147"/>
    <w:p w:rsidR="00CD5437" w:rsidRDefault="00A46896" w:rsidP="005A0147">
      <w:r>
        <w:t xml:space="preserve">Regards </w:t>
      </w:r>
    </w:p>
    <w:p w:rsidR="00A43612" w:rsidRDefault="00A43612" w:rsidP="005A0147"/>
    <w:p w:rsidR="00137111" w:rsidRDefault="00137111" w:rsidP="005A0147"/>
    <w:p w:rsidR="00A43612" w:rsidRDefault="00A43612" w:rsidP="005A0147"/>
    <w:p w:rsidR="00E43EBD" w:rsidRDefault="00A46896">
      <w:r>
        <w:lastRenderedPageBreak/>
        <w:t>Simon Smith (</w:t>
      </w:r>
      <w:proofErr w:type="spellStart"/>
      <w:r>
        <w:t>Headteacher</w:t>
      </w:r>
      <w:proofErr w:type="spellEnd"/>
      <w:r>
        <w:t>)</w:t>
      </w:r>
    </w:p>
    <w:sectPr w:rsidR="00E43EBD" w:rsidSect="00CB7A1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EC"/>
    <w:rsid w:val="00013131"/>
    <w:rsid w:val="000419F5"/>
    <w:rsid w:val="000A2B65"/>
    <w:rsid w:val="000E37EC"/>
    <w:rsid w:val="0012284D"/>
    <w:rsid w:val="00137111"/>
    <w:rsid w:val="001E6295"/>
    <w:rsid w:val="001F376A"/>
    <w:rsid w:val="001F6239"/>
    <w:rsid w:val="002329EE"/>
    <w:rsid w:val="00257CBE"/>
    <w:rsid w:val="00267D48"/>
    <w:rsid w:val="00295A59"/>
    <w:rsid w:val="002C2EE6"/>
    <w:rsid w:val="00357D03"/>
    <w:rsid w:val="0037204B"/>
    <w:rsid w:val="003B016A"/>
    <w:rsid w:val="003B5F1A"/>
    <w:rsid w:val="00444BDA"/>
    <w:rsid w:val="004C79D6"/>
    <w:rsid w:val="004D11A8"/>
    <w:rsid w:val="00514FC3"/>
    <w:rsid w:val="00576376"/>
    <w:rsid w:val="005A0147"/>
    <w:rsid w:val="00654834"/>
    <w:rsid w:val="00655E42"/>
    <w:rsid w:val="006F3FD1"/>
    <w:rsid w:val="00706BA1"/>
    <w:rsid w:val="00786D4A"/>
    <w:rsid w:val="00796720"/>
    <w:rsid w:val="007A417A"/>
    <w:rsid w:val="007C066E"/>
    <w:rsid w:val="007E307C"/>
    <w:rsid w:val="00807BA1"/>
    <w:rsid w:val="008C1FD5"/>
    <w:rsid w:val="00907F25"/>
    <w:rsid w:val="00945955"/>
    <w:rsid w:val="009867F1"/>
    <w:rsid w:val="009C4D3D"/>
    <w:rsid w:val="009E2386"/>
    <w:rsid w:val="00A43612"/>
    <w:rsid w:val="00A46896"/>
    <w:rsid w:val="00A62E5E"/>
    <w:rsid w:val="00B16523"/>
    <w:rsid w:val="00B50A6B"/>
    <w:rsid w:val="00B61AB5"/>
    <w:rsid w:val="00B648B2"/>
    <w:rsid w:val="00B80B44"/>
    <w:rsid w:val="00B83D66"/>
    <w:rsid w:val="00BF5503"/>
    <w:rsid w:val="00C432C1"/>
    <w:rsid w:val="00C4567E"/>
    <w:rsid w:val="00C735DC"/>
    <w:rsid w:val="00CB7A19"/>
    <w:rsid w:val="00CD3FE4"/>
    <w:rsid w:val="00CD5437"/>
    <w:rsid w:val="00D23D0F"/>
    <w:rsid w:val="00D24F01"/>
    <w:rsid w:val="00D63CD3"/>
    <w:rsid w:val="00E35229"/>
    <w:rsid w:val="00E43EBD"/>
    <w:rsid w:val="00E67009"/>
    <w:rsid w:val="00EA047E"/>
    <w:rsid w:val="00F619A0"/>
    <w:rsid w:val="00F7664B"/>
    <w:rsid w:val="00F86034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AC15"/>
  <w15:docId w15:val="{0106D83B-FA99-4815-BA01-4F22206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4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0A6B"/>
    <w:rPr>
      <w:b/>
      <w:bCs/>
    </w:rPr>
  </w:style>
  <w:style w:type="table" w:styleId="TableGrid">
    <w:name w:val="Table Grid"/>
    <w:basedOn w:val="TableNormal"/>
    <w:uiPriority w:val="59"/>
    <w:rsid w:val="00B64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17A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Libbey, Joanne</cp:lastModifiedBy>
  <cp:revision>9</cp:revision>
  <cp:lastPrinted>2017-01-18T08:56:00Z</cp:lastPrinted>
  <dcterms:created xsi:type="dcterms:W3CDTF">2020-01-15T13:40:00Z</dcterms:created>
  <dcterms:modified xsi:type="dcterms:W3CDTF">2020-01-15T14:05:00Z</dcterms:modified>
</cp:coreProperties>
</file>